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01"/>
        <w:gridCol w:w="3590"/>
        <w:gridCol w:w="3614"/>
      </w:tblGrid>
      <w:tr w:rsidR="004E0060" w14:paraId="0E0A36CE" w14:textId="77777777" w:rsidTr="00EC29C7">
        <w:trPr>
          <w:trHeight w:val="360"/>
        </w:trPr>
        <w:tc>
          <w:tcPr>
            <w:tcW w:w="9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FB6D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b/>
                <w:bCs/>
              </w:rPr>
              <w:t>Assignment Brief</w:t>
            </w:r>
          </w:p>
        </w:tc>
      </w:tr>
      <w:tr w:rsidR="004E0060" w14:paraId="7BC6D885" w14:textId="77777777" w:rsidTr="00EC29C7">
        <w:trPr>
          <w:trHeight w:val="30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524C6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Qualification</w:t>
            </w:r>
          </w:p>
        </w:tc>
        <w:tc>
          <w:tcPr>
            <w:tcW w:w="7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092A6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sz w:val="20"/>
                <w:szCs w:val="20"/>
              </w:rPr>
              <w:t>L3 BTEC Creative Media Production</w:t>
            </w:r>
          </w:p>
        </w:tc>
      </w:tr>
      <w:tr w:rsidR="004E0060" w14:paraId="71E5EF37" w14:textId="77777777" w:rsidTr="00EC29C7">
        <w:trPr>
          <w:trHeight w:val="78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D6DF1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Unit number and title</w:t>
            </w:r>
          </w:p>
        </w:tc>
        <w:tc>
          <w:tcPr>
            <w:tcW w:w="7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F6155" w14:textId="6130EF61" w:rsidR="004E0060" w:rsidRDefault="005D3530" w:rsidP="00120EEF">
            <w:pPr>
              <w:pStyle w:val="FreeForm"/>
            </w:pPr>
            <w:r>
              <w:t>Unit 17: Audio Production Processes and Techniques</w:t>
            </w:r>
          </w:p>
        </w:tc>
      </w:tr>
      <w:tr w:rsidR="004E0060" w14:paraId="54B0CC43" w14:textId="77777777" w:rsidTr="00EC29C7">
        <w:trPr>
          <w:trHeight w:val="30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FC35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Start date</w:t>
            </w:r>
          </w:p>
        </w:tc>
        <w:tc>
          <w:tcPr>
            <w:tcW w:w="7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62E09" w14:textId="2A972ABA" w:rsidR="004E0060" w:rsidRPr="00A45E1C" w:rsidRDefault="005D35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August 23 2019</w:t>
            </w:r>
          </w:p>
        </w:tc>
      </w:tr>
      <w:tr w:rsidR="004E0060" w14:paraId="300F0B15" w14:textId="77777777" w:rsidTr="00EC29C7">
        <w:trPr>
          <w:trHeight w:val="30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8FAA3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Deadline</w:t>
            </w:r>
          </w:p>
        </w:tc>
        <w:tc>
          <w:tcPr>
            <w:tcW w:w="7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FFF5" w14:textId="2EBCB6A9" w:rsidR="004E0060" w:rsidRPr="00A45E1C" w:rsidRDefault="005D353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December 5 2019</w:t>
            </w:r>
          </w:p>
        </w:tc>
      </w:tr>
      <w:tr w:rsidR="004E0060" w14:paraId="7FD79083" w14:textId="77777777" w:rsidTr="00EC29C7">
        <w:trPr>
          <w:trHeight w:val="30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8FD7E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Assessor name</w:t>
            </w:r>
          </w:p>
        </w:tc>
        <w:tc>
          <w:tcPr>
            <w:tcW w:w="7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B4F2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sz w:val="20"/>
                <w:szCs w:val="20"/>
              </w:rPr>
              <w:t>Kieran Ryan</w:t>
            </w:r>
          </w:p>
        </w:tc>
      </w:tr>
      <w:tr w:rsidR="004E0060" w14:paraId="3A912430" w14:textId="77777777" w:rsidTr="00EC29C7">
        <w:trPr>
          <w:trHeight w:val="300"/>
        </w:trPr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E150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FFEFE"/>
                <w:sz w:val="20"/>
                <w:szCs w:val="20"/>
                <w:u w:color="FFFEFE"/>
              </w:rPr>
              <w:t>Assignment title</w:t>
            </w:r>
          </w:p>
        </w:tc>
        <w:tc>
          <w:tcPr>
            <w:tcW w:w="7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66F2" w14:textId="43C99AFC" w:rsidR="004E0060" w:rsidRDefault="005D3530">
            <w:r>
              <w:rPr>
                <w:rFonts w:ascii="Century Gothic" w:eastAsia="Cambria" w:hAnsi="Century Gothic" w:cs="Cambria"/>
                <w:color w:val="000000"/>
                <w:sz w:val="20"/>
                <w:szCs w:val="20"/>
                <w:u w:color="000000"/>
              </w:rPr>
              <w:t>Sound Portfolio</w:t>
            </w:r>
          </w:p>
        </w:tc>
      </w:tr>
      <w:tr w:rsidR="004E0060" w14:paraId="67549D73" w14:textId="77777777" w:rsidTr="00EC29C7">
        <w:trPr>
          <w:trHeight w:val="1260"/>
        </w:trPr>
        <w:tc>
          <w:tcPr>
            <w:tcW w:w="9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609D8" w14:textId="77DF7600" w:rsidR="004E0060" w:rsidRPr="006574E0" w:rsidRDefault="005D3530" w:rsidP="006574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  <w:lang w:val="en-GB"/>
              </w:rPr>
            </w:pPr>
            <w:r>
              <w:t>This unit aims to encourage learners to progress beyond the basic use of audio equipment, developing a deeper understanding of sound and acoustics together with techniques for audio capture, mixing and editing skills</w:t>
            </w:r>
            <w:r w:rsidRPr="006574E0">
              <w:rPr>
                <w:rFonts w:ascii="Humanist521BT-Light" w:hAnsi="Humanist521BT-Light" w:cs="Humanist521BT-Light"/>
                <w:sz w:val="23"/>
                <w:szCs w:val="23"/>
                <w:lang w:val="en-GB"/>
              </w:rPr>
              <w:t xml:space="preserve"> </w:t>
            </w:r>
          </w:p>
        </w:tc>
      </w:tr>
      <w:tr w:rsidR="004E0060" w14:paraId="2C9EB5FF" w14:textId="77777777" w:rsidTr="00EC29C7">
        <w:trPr>
          <w:trHeight w:val="780"/>
        </w:trPr>
        <w:tc>
          <w:tcPr>
            <w:tcW w:w="9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1A1A1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EB9D" w14:textId="77777777" w:rsidR="00E82CA5" w:rsidRPr="00E82CA5" w:rsidRDefault="00D45D94" w:rsidP="00E82CA5">
            <w:pPr>
              <w:rPr>
                <w:rFonts w:asciiTheme="majorHAnsi" w:eastAsia="Times New Roman" w:hAnsiTheme="majorHAnsi"/>
                <w:sz w:val="20"/>
                <w:szCs w:val="20"/>
                <w:bdr w:val="none" w:sz="0" w:space="0" w:color="auto"/>
              </w:rPr>
            </w:pPr>
            <w:r w:rsidRPr="00E82CA5">
              <w:rPr>
                <w:rFonts w:asciiTheme="majorHAnsi" w:hAnsiTheme="majorHAnsi"/>
                <w:b/>
                <w:sz w:val="20"/>
                <w:szCs w:val="20"/>
              </w:rPr>
              <w:t>Scenario</w:t>
            </w:r>
            <w:r w:rsidRPr="00E82CA5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E82CA5" w:rsidRPr="00E82CA5">
              <w:rPr>
                <w:rFonts w:asciiTheme="majorHAnsi" w:eastAsia="Times New Roman" w:hAnsiTheme="majorHAnsi"/>
                <w:sz w:val="20"/>
                <w:szCs w:val="20"/>
                <w:bdr w:val="none" w:sz="0" w:space="0" w:color="auto"/>
              </w:rPr>
              <w:t>A Hong-Kong based company wants to launch a new soft drink aimed at teenagers onto the market. They want a local company to come up with the concept for the drink and to design and make a television advert. You need to come up with an idea, pitch for the contract, then produce the advert.</w:t>
            </w:r>
          </w:p>
          <w:p w14:paraId="342939E4" w14:textId="0927A4E7" w:rsidR="004E0060" w:rsidRDefault="004E0060" w:rsidP="006574E0">
            <w:pPr>
              <w:pStyle w:val="FreeForm"/>
            </w:pPr>
          </w:p>
        </w:tc>
      </w:tr>
      <w:tr w:rsidR="004E0060" w14:paraId="4FA24E7E" w14:textId="77777777" w:rsidTr="00EC29C7">
        <w:trPr>
          <w:trHeight w:val="290"/>
        </w:trPr>
        <w:tc>
          <w:tcPr>
            <w:tcW w:w="9805" w:type="dxa"/>
            <w:gridSpan w:val="3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CD21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Assessment and grading criteria</w:t>
            </w:r>
          </w:p>
        </w:tc>
      </w:tr>
      <w:tr w:rsidR="004E0060" w14:paraId="290C5261" w14:textId="77777777" w:rsidTr="00EC29C7">
        <w:trPr>
          <w:trHeight w:val="1170"/>
        </w:trPr>
        <w:tc>
          <w:tcPr>
            <w:tcW w:w="2601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A1A02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To achieve a pass grade the evidence must show that the learner is able to:</w:t>
            </w:r>
          </w:p>
        </w:tc>
        <w:tc>
          <w:tcPr>
            <w:tcW w:w="3590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7739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To achieve a merit grade the evidence must show that, in addition to the pass criteria, the learner is able to:</w:t>
            </w:r>
          </w:p>
        </w:tc>
        <w:tc>
          <w:tcPr>
            <w:tcW w:w="3614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E9DE5" w14:textId="77777777" w:rsidR="004E0060" w:rsidRDefault="00D45D94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  <w:tab w:val="left" w:pos="9132"/>
              </w:tabs>
            </w:pPr>
            <w:r>
              <w:rPr>
                <w:rFonts w:ascii="Century Gothic" w:hAnsi="Century Gothic"/>
                <w:b/>
                <w:bCs/>
                <w:color w:val="FFFEFE"/>
                <w:sz w:val="18"/>
                <w:szCs w:val="18"/>
                <w:u w:color="FFFEFE"/>
              </w:rPr>
              <w:t>To achieve a distinction grade the evidence must show that, in addition to the pass and merit criteria, the learner is able to:</w:t>
            </w:r>
          </w:p>
        </w:tc>
      </w:tr>
      <w:tr w:rsidR="004E0060" w14:paraId="62EF96B9" w14:textId="77777777" w:rsidTr="00EC29C7">
        <w:trPr>
          <w:trHeight w:val="2030"/>
        </w:trPr>
        <w:tc>
          <w:tcPr>
            <w:tcW w:w="2601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1433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>P1</w:t>
            </w:r>
          </w:p>
          <w:p w14:paraId="0230D4E1" w14:textId="0222A291" w:rsidR="004E0060" w:rsidRPr="00E82CA5" w:rsidRDefault="005D3530" w:rsidP="00274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 w:cs="Humanist521BT-Light"/>
                <w:sz w:val="20"/>
                <w:szCs w:val="20"/>
                <w:lang w:val="en-GB"/>
              </w:rPr>
            </w:pPr>
            <w:r>
              <w:t>describe characteristics of different acoustic environments in relation to recording sound with some appropriate use of subject terminology</w:t>
            </w:r>
            <w:r w:rsidRPr="00E82CA5">
              <w:rPr>
                <w:rFonts w:asciiTheme="majorHAnsi" w:hAnsiTheme="majorHAnsi" w:cs="Humanist521BT-Ligh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90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361E1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 xml:space="preserve">M1 </w:t>
            </w:r>
          </w:p>
          <w:p w14:paraId="463C785A" w14:textId="607659AD" w:rsidR="004E0060" w:rsidRPr="00E82CA5" w:rsidRDefault="005D3530" w:rsidP="006574E0">
            <w:pPr>
              <w:pStyle w:val="Default"/>
              <w:spacing w:after="240"/>
              <w:rPr>
                <w:rFonts w:asciiTheme="majorHAnsi" w:hAnsiTheme="majorHAnsi"/>
                <w:sz w:val="20"/>
                <w:szCs w:val="20"/>
              </w:rPr>
            </w:pPr>
            <w:r>
              <w:t>explain characteristics of different acoustic environments in relation to recording sound with reference to detailed illustrative examples and with generally correct use of subject terminology</w:t>
            </w:r>
            <w:r w:rsidRPr="00E82CA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14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F7D4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>D1</w:t>
            </w:r>
          </w:p>
          <w:p w14:paraId="4D58CE4F" w14:textId="3702DD84" w:rsidR="004E0060" w:rsidRPr="00E82CA5" w:rsidRDefault="005D3530" w:rsidP="006574E0">
            <w:pPr>
              <w:pStyle w:val="Default"/>
              <w:spacing w:after="240"/>
              <w:rPr>
                <w:rFonts w:asciiTheme="majorHAnsi" w:hAnsiTheme="majorHAnsi"/>
                <w:sz w:val="20"/>
                <w:szCs w:val="20"/>
              </w:rPr>
            </w:pPr>
            <w:r>
              <w:t>comprehensively explain characteristics of different acoustic environments in relation to recording sound, with elucidated examples and consistently using subject terminology correctly</w:t>
            </w:r>
            <w:r w:rsidRPr="00E82CA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E0060" w14:paraId="28DC0EB1" w14:textId="77777777" w:rsidTr="00EC29C7">
        <w:trPr>
          <w:trHeight w:val="2030"/>
        </w:trPr>
        <w:tc>
          <w:tcPr>
            <w:tcW w:w="2601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611DF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>P2</w:t>
            </w:r>
          </w:p>
          <w:p w14:paraId="7898699B" w14:textId="2DD65EE2" w:rsidR="004E0060" w:rsidRPr="00E82CA5" w:rsidRDefault="005D3530" w:rsidP="00274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 w:cs="Humanist521BT-Light"/>
                <w:sz w:val="20"/>
                <w:szCs w:val="20"/>
                <w:lang w:val="en-GB"/>
              </w:rPr>
            </w:pPr>
            <w:r>
              <w:t>describe conventions in audio production and post-production with some appropriate use of subject terminology</w:t>
            </w:r>
            <w:r w:rsidRPr="00E82CA5">
              <w:rPr>
                <w:rFonts w:asciiTheme="majorHAnsi" w:hAnsiTheme="majorHAnsi" w:cs="Humanist521BT-Ligh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90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85819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 xml:space="preserve">M2 </w:t>
            </w:r>
          </w:p>
          <w:p w14:paraId="1654B432" w14:textId="090FB1CC" w:rsidR="004E0060" w:rsidRPr="00E82CA5" w:rsidRDefault="005D3530" w:rsidP="006574E0">
            <w:pPr>
              <w:pStyle w:val="BodyA"/>
              <w:rPr>
                <w:rFonts w:asciiTheme="majorHAnsi" w:hAnsiTheme="majorHAnsi"/>
                <w:sz w:val="20"/>
                <w:szCs w:val="20"/>
              </w:rPr>
            </w:pPr>
            <w:r>
              <w:t>explain conventions in audio production and postproduction with reference to detailed illustrative examples and with generally correct use of subject terminology</w:t>
            </w:r>
            <w:r w:rsidRPr="00E82CA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614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1956A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>D2</w:t>
            </w:r>
          </w:p>
          <w:p w14:paraId="505004FC" w14:textId="7E4AFF4E" w:rsidR="004E0060" w:rsidRPr="00E82CA5" w:rsidRDefault="005D3530" w:rsidP="006574E0">
            <w:pPr>
              <w:pStyle w:val="Default"/>
              <w:spacing w:after="240"/>
              <w:rPr>
                <w:rFonts w:asciiTheme="majorHAnsi" w:hAnsiTheme="majorHAnsi"/>
                <w:sz w:val="20"/>
                <w:szCs w:val="20"/>
              </w:rPr>
            </w:pPr>
            <w:r>
              <w:t>comprehensively explain conventions in audio production and postproduction with elucidated examples and consistently using subject terminology correctly</w:t>
            </w:r>
            <w:r w:rsidRPr="00E82CA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E0060" w14:paraId="6E60B320" w14:textId="77777777" w:rsidTr="006574E0">
        <w:trPr>
          <w:trHeight w:val="2250"/>
        </w:trPr>
        <w:tc>
          <w:tcPr>
            <w:tcW w:w="2601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594B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P3 </w:t>
            </w:r>
          </w:p>
          <w:p w14:paraId="5DEC1F41" w14:textId="5C6A6C30" w:rsidR="00E82CA5" w:rsidRPr="00E82CA5" w:rsidRDefault="005D3530" w:rsidP="00E82C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340" w:lineRule="atLeast"/>
              <w:rPr>
                <w:rFonts w:asciiTheme="majorHAnsi" w:hAnsiTheme="majorHAnsi" w:cs="Times"/>
                <w:sz w:val="20"/>
                <w:szCs w:val="20"/>
              </w:rPr>
            </w:pPr>
            <w:proofErr w:type="gramStart"/>
            <w:r>
              <w:t>produce</w:t>
            </w:r>
            <w:proofErr w:type="gramEnd"/>
            <w:r>
              <w:t xml:space="preserve"> recorded sound from a variety of sources with some assistance</w:t>
            </w:r>
            <w:r w:rsidR="00E82CA5" w:rsidRPr="00E82CA5">
              <w:rPr>
                <w:rFonts w:asciiTheme="majorHAnsi" w:hAnsiTheme="majorHAnsi" w:cs="Times"/>
                <w:sz w:val="20"/>
                <w:szCs w:val="20"/>
              </w:rPr>
              <w:t xml:space="preserve">. </w:t>
            </w:r>
          </w:p>
          <w:p w14:paraId="496A668A" w14:textId="286FA3D0" w:rsidR="004E0060" w:rsidRPr="00E82CA5" w:rsidRDefault="004E0060" w:rsidP="00274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hAnsiTheme="majorHAnsi" w:cs="Humanist521BT-Light"/>
                <w:sz w:val="20"/>
                <w:szCs w:val="20"/>
                <w:lang w:val="en-GB"/>
              </w:rPr>
            </w:pPr>
          </w:p>
        </w:tc>
        <w:tc>
          <w:tcPr>
            <w:tcW w:w="3590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CA33D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>M3</w:t>
            </w:r>
          </w:p>
          <w:p w14:paraId="7F0CB99F" w14:textId="7976B7E3" w:rsidR="00E82CA5" w:rsidRPr="00E82CA5" w:rsidRDefault="005D3530" w:rsidP="00E82CA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340" w:lineRule="atLeast"/>
              <w:rPr>
                <w:rFonts w:asciiTheme="majorHAnsi" w:hAnsiTheme="majorHAnsi" w:cs="Times"/>
                <w:sz w:val="20"/>
                <w:szCs w:val="20"/>
              </w:rPr>
            </w:pPr>
            <w:proofErr w:type="gramStart"/>
            <w:r>
              <w:t>produce</w:t>
            </w:r>
            <w:proofErr w:type="gramEnd"/>
            <w:r>
              <w:t xml:space="preserve"> recorded sound from a variety of sources to a good technical standard with only occasional assistance</w:t>
            </w:r>
            <w:r w:rsidR="00E82CA5" w:rsidRPr="00E82CA5">
              <w:rPr>
                <w:rFonts w:asciiTheme="majorHAnsi" w:hAnsiTheme="majorHAnsi" w:cs="Times"/>
                <w:sz w:val="20"/>
                <w:szCs w:val="20"/>
              </w:rPr>
              <w:t xml:space="preserve">. </w:t>
            </w:r>
          </w:p>
          <w:p w14:paraId="1BA6D64C" w14:textId="54EA02BC" w:rsidR="004E0060" w:rsidRPr="00E82CA5" w:rsidRDefault="004E0060" w:rsidP="006574E0">
            <w:pPr>
              <w:pStyle w:val="BodyA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7EAF6" w14:textId="77777777" w:rsidR="004E0060" w:rsidRPr="00E82CA5" w:rsidRDefault="00D45D94">
            <w:pPr>
              <w:pStyle w:val="BodyA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E82CA5">
              <w:rPr>
                <w:rFonts w:asciiTheme="majorHAnsi" w:hAnsiTheme="majorHAnsi"/>
                <w:sz w:val="20"/>
                <w:szCs w:val="20"/>
              </w:rPr>
              <w:t>D3</w:t>
            </w:r>
          </w:p>
          <w:p w14:paraId="101AC769" w14:textId="07D940C4" w:rsidR="004E0060" w:rsidRPr="00E82CA5" w:rsidRDefault="005D3530" w:rsidP="006574E0">
            <w:pPr>
              <w:pStyle w:val="Default"/>
              <w:spacing w:after="240"/>
              <w:rPr>
                <w:rFonts w:asciiTheme="majorHAnsi" w:hAnsiTheme="majorHAnsi"/>
                <w:sz w:val="20"/>
                <w:szCs w:val="20"/>
              </w:rPr>
            </w:pPr>
            <w:r>
              <w:t>produce recorded sound from a variety of sources to near-professional standards working independently to professional expectations</w:t>
            </w:r>
            <w:r w:rsidRPr="00E82CA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D3530" w14:paraId="7709D30B" w14:textId="77777777" w:rsidTr="006574E0">
        <w:trPr>
          <w:trHeight w:val="2250"/>
        </w:trPr>
        <w:tc>
          <w:tcPr>
            <w:tcW w:w="2601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27D98" w14:textId="77777777" w:rsidR="00D672C7" w:rsidRDefault="005D3530">
            <w:pPr>
              <w:pStyle w:val="BodyA"/>
            </w:pPr>
            <w:r>
              <w:t xml:space="preserve">P4 </w:t>
            </w:r>
          </w:p>
          <w:p w14:paraId="0B2FC4CC" w14:textId="45B4DD16" w:rsidR="005D3530" w:rsidRPr="00E82CA5" w:rsidRDefault="005D3530">
            <w:pPr>
              <w:pStyle w:val="BodyA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t>produce</w:t>
            </w:r>
            <w:proofErr w:type="gramEnd"/>
            <w:r>
              <w:t xml:space="preserve"> mixed and edited sound tracks working within appropriate conventions and with some assistance.</w:t>
            </w:r>
          </w:p>
        </w:tc>
        <w:tc>
          <w:tcPr>
            <w:tcW w:w="3590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7BF3" w14:textId="77777777" w:rsidR="00D672C7" w:rsidRDefault="00D672C7">
            <w:pPr>
              <w:pStyle w:val="BodyA"/>
            </w:pPr>
            <w:r>
              <w:t xml:space="preserve">M4 </w:t>
            </w:r>
          </w:p>
          <w:p w14:paraId="429D8A72" w14:textId="53563419" w:rsidR="005D3530" w:rsidRPr="00E82CA5" w:rsidRDefault="00D672C7">
            <w:pPr>
              <w:pStyle w:val="BodyA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t>produce</w:t>
            </w:r>
            <w:proofErr w:type="gramEnd"/>
            <w:r>
              <w:t xml:space="preserve"> mixed and edited sound tracks to a good technical standard, showing some imagination and with only occasional assistance.</w:t>
            </w:r>
          </w:p>
        </w:tc>
        <w:tc>
          <w:tcPr>
            <w:tcW w:w="3614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B4C9" w14:textId="77777777" w:rsidR="00D672C7" w:rsidRDefault="00D672C7">
            <w:pPr>
              <w:pStyle w:val="BodyA"/>
            </w:pPr>
            <w:r>
              <w:t xml:space="preserve">D4 </w:t>
            </w:r>
          </w:p>
          <w:p w14:paraId="30D50411" w14:textId="2A730D87" w:rsidR="005D3530" w:rsidRPr="00E82CA5" w:rsidRDefault="00D672C7">
            <w:pPr>
              <w:pStyle w:val="BodyA"/>
              <w:rPr>
                <w:rFonts w:asciiTheme="majorHAnsi" w:hAnsiTheme="majorHAnsi"/>
                <w:sz w:val="20"/>
                <w:szCs w:val="20"/>
              </w:rPr>
            </w:pPr>
            <w:r>
              <w:t xml:space="preserve">produce mixed and edited sound tracks to </w:t>
            </w:r>
            <w:proofErr w:type="spellStart"/>
            <w:r>
              <w:t>nearprofessional</w:t>
            </w:r>
            <w:proofErr w:type="spellEnd"/>
            <w:r>
              <w:t xml:space="preserve"> standards, showing creativity and flair and working independently to professional expectations</w:t>
            </w:r>
          </w:p>
        </w:tc>
      </w:tr>
    </w:tbl>
    <w:p w14:paraId="2349DA43" w14:textId="77777777" w:rsidR="004E0060" w:rsidRDefault="004E0060">
      <w:pPr>
        <w:pStyle w:val="Body"/>
        <w:widowControl w:val="0"/>
      </w:pPr>
    </w:p>
    <w:p w14:paraId="6346F6B5" w14:textId="77777777" w:rsidR="004E0060" w:rsidRDefault="00D45D94">
      <w:pPr>
        <w:pStyle w:val="FreeForm"/>
      </w:pPr>
      <w:r>
        <w:rPr>
          <w:rFonts w:ascii="Arial Unicode MS" w:hAnsi="Arial Unicode MS"/>
        </w:rPr>
        <w:br w:type="page"/>
      </w:r>
    </w:p>
    <w:tbl>
      <w:tblPr>
        <w:tblW w:w="99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3268"/>
        <w:gridCol w:w="528"/>
        <w:gridCol w:w="4885"/>
      </w:tblGrid>
      <w:tr w:rsidR="004E0060" w14:paraId="4F375754" w14:textId="77777777">
        <w:trPr>
          <w:trHeight w:val="250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6AB3" w14:textId="77777777" w:rsidR="004E0060" w:rsidRPr="000A1BAC" w:rsidRDefault="00D45D94">
            <w:pPr>
              <w:pStyle w:val="BodyA"/>
              <w:rPr>
                <w:rFonts w:asciiTheme="majorHAnsi" w:eastAsia="Century Gothic" w:hAnsiTheme="majorHAnsi" w:cs="Century Gothic"/>
                <w:b/>
                <w:bCs/>
                <w:sz w:val="20"/>
                <w:szCs w:val="20"/>
              </w:rPr>
            </w:pPr>
            <w:r w:rsidRPr="000A1BAC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Task 1</w:t>
            </w:r>
          </w:p>
          <w:p w14:paraId="54B7C220" w14:textId="0BE63ADE" w:rsidR="00D672C7" w:rsidRDefault="00D672C7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Record a range of sounds in different external and interior environments. Choose some of these extracts and process them in</w:t>
            </w:r>
            <w:r w:rsidR="00D33184">
              <w:rPr>
                <w:rFonts w:asciiTheme="majorHAnsi" w:hAnsiTheme="majorHAnsi"/>
                <w:sz w:val="20"/>
                <w:szCs w:val="20"/>
              </w:rPr>
              <w:t xml:space="preserve"> Audition. Log all sounds on a </w:t>
            </w:r>
            <w:r>
              <w:rPr>
                <w:rFonts w:asciiTheme="majorHAnsi" w:hAnsiTheme="majorHAnsi"/>
                <w:sz w:val="20"/>
                <w:szCs w:val="20"/>
              </w:rPr>
              <w:t>logging sheet and explain in detail how factors such as room size, absorption, reflection, equipment used and so on affect the recordings.</w:t>
            </w:r>
          </w:p>
          <w:p w14:paraId="4AF3E571" w14:textId="09B60F19" w:rsidR="00D33184" w:rsidRDefault="00D33184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</w:p>
          <w:p w14:paraId="286DECE7" w14:textId="5C34BAB4" w:rsidR="00D33184" w:rsidRDefault="00D33184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You will receive a set of unmixed stems from a musical recording session. Edit stems as necessary and mix.</w:t>
            </w:r>
          </w:p>
          <w:p w14:paraId="320DD07C" w14:textId="5703F811" w:rsidR="004F75C8" w:rsidRDefault="004F75C8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</w:p>
          <w:p w14:paraId="4E5087E8" w14:textId="77777777" w:rsidR="004F75C8" w:rsidRDefault="004F75C8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</w:p>
          <w:p w14:paraId="7B618B95" w14:textId="77777777" w:rsidR="00D672C7" w:rsidRDefault="00D672C7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</w:p>
          <w:p w14:paraId="73F380E2" w14:textId="06966DAB" w:rsidR="004E0060" w:rsidRPr="000A1BAC" w:rsidRDefault="0064347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0A1BAC">
              <w:rPr>
                <w:rFonts w:asciiTheme="majorHAnsi" w:hAnsiTheme="majorHAnsi"/>
                <w:sz w:val="20"/>
                <w:szCs w:val="20"/>
              </w:rPr>
              <w:t>EVIDENCE:</w:t>
            </w:r>
            <w:r w:rsidR="00B42DB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3184">
              <w:rPr>
                <w:rFonts w:asciiTheme="majorHAnsi" w:hAnsiTheme="majorHAnsi"/>
                <w:sz w:val="20"/>
                <w:szCs w:val="20"/>
              </w:rPr>
              <w:t>Sound samples, logging sheet, final mixes.</w:t>
            </w:r>
          </w:p>
          <w:p w14:paraId="5FA451DD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color w:val="0D0C0C"/>
                <w:sz w:val="20"/>
                <w:szCs w:val="20"/>
                <w:u w:color="0D0C0C"/>
              </w:rPr>
            </w:pPr>
          </w:p>
          <w:p w14:paraId="3DE57D8D" w14:textId="77777777" w:rsidR="004E0060" w:rsidRPr="000A1BAC" w:rsidRDefault="00D45D94">
            <w:pPr>
              <w:pStyle w:val="Body"/>
              <w:rPr>
                <w:rFonts w:asciiTheme="majorHAnsi" w:eastAsia="Century Gothic" w:hAnsiTheme="majorHAnsi" w:cs="Century Gothic"/>
                <w:color w:val="0D0C0C"/>
                <w:sz w:val="20"/>
                <w:szCs w:val="20"/>
                <w:u w:color="0D0C0C"/>
              </w:rPr>
            </w:pPr>
            <w:r w:rsidRPr="000A1BAC">
              <w:rPr>
                <w:rFonts w:asciiTheme="majorHAnsi" w:hAnsiTheme="majorHAnsi"/>
                <w:color w:val="0D0C0C"/>
                <w:sz w:val="20"/>
                <w:szCs w:val="20"/>
                <w:u w:color="0D0C0C"/>
              </w:rPr>
              <w:t xml:space="preserve">P1, M1, D1 </w:t>
            </w:r>
          </w:p>
          <w:p w14:paraId="280E6423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color w:val="0D0C0C"/>
                <w:sz w:val="20"/>
                <w:szCs w:val="20"/>
                <w:u w:color="0D0C0C"/>
              </w:rPr>
            </w:pPr>
          </w:p>
          <w:p w14:paraId="4B246B5B" w14:textId="76DE3BBD" w:rsidR="004E0060" w:rsidRPr="000A1BAC" w:rsidRDefault="00D45D94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  <w:r w:rsidRPr="000A1BAC">
              <w:rPr>
                <w:rFonts w:asciiTheme="majorHAnsi" w:hAnsiTheme="majorHAnsi"/>
                <w:color w:val="0D0C0C"/>
                <w:sz w:val="20"/>
                <w:szCs w:val="20"/>
                <w:u w:color="0D0C0C"/>
              </w:rPr>
              <w:t>DUE DATE:</w:t>
            </w:r>
            <w:r w:rsidR="00B42DBC">
              <w:rPr>
                <w:rFonts w:asciiTheme="majorHAnsi" w:hAnsiTheme="majorHAnsi"/>
                <w:color w:val="0D0C0C"/>
                <w:sz w:val="20"/>
                <w:szCs w:val="20"/>
                <w:u w:color="0D0C0C"/>
              </w:rPr>
              <w:t xml:space="preserve"> Friday 30 August</w:t>
            </w:r>
          </w:p>
        </w:tc>
      </w:tr>
      <w:tr w:rsidR="004E0060" w14:paraId="50B64784" w14:textId="77777777">
        <w:trPr>
          <w:trHeight w:val="228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E001E" w14:textId="6DEB8047" w:rsidR="004E0060" w:rsidRDefault="00D45D94">
            <w:pPr>
              <w:pStyle w:val="Body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A1BA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Task 2 </w:t>
            </w:r>
          </w:p>
          <w:p w14:paraId="7EA50B6A" w14:textId="1CB3E9CE" w:rsidR="00D33184" w:rsidRDefault="00D33184">
            <w:pPr>
              <w:pStyle w:val="Body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D1D46E6" w14:textId="3FC97F11" w:rsidR="00D33184" w:rsidRPr="00D33184" w:rsidRDefault="00D33184">
            <w:pPr>
              <w:pStyle w:val="Body"/>
              <w:rPr>
                <w:rFonts w:asciiTheme="majorHAnsi" w:eastAsia="Century Gothic" w:hAnsiTheme="majorHAnsi" w:cs="Century Gothic"/>
                <w:bCs/>
                <w:sz w:val="20"/>
                <w:szCs w:val="20"/>
              </w:rPr>
            </w:pPr>
            <w:r w:rsidRPr="00D33184">
              <w:rPr>
                <w:rFonts w:asciiTheme="majorHAnsi" w:hAnsiTheme="majorHAnsi"/>
                <w:bCs/>
                <w:sz w:val="20"/>
                <w:szCs w:val="20"/>
              </w:rPr>
              <w:t xml:space="preserve">Produce a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presentation explaining conventions in the recording industry, for use as a Year 12 teaching resources.</w:t>
            </w:r>
          </w:p>
          <w:p w14:paraId="2EF74721" w14:textId="0E5BEC95" w:rsidR="00643470" w:rsidRPr="000A1BAC" w:rsidRDefault="00643470" w:rsidP="00643470">
            <w:pPr>
              <w:pStyle w:val="font7"/>
              <w:spacing w:before="0" w:beforeAutospacing="0" w:after="0" w:afterAutospacing="0"/>
              <w:textAlignment w:val="baseline"/>
              <w:rPr>
                <w:rFonts w:asciiTheme="majorHAnsi" w:hAnsiTheme="majorHAnsi" w:cs="Arial"/>
                <w:color w:val="57564F"/>
                <w:sz w:val="20"/>
                <w:szCs w:val="20"/>
              </w:rPr>
            </w:pPr>
          </w:p>
          <w:p w14:paraId="770EFFA3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</w:p>
          <w:p w14:paraId="1572185D" w14:textId="0719E597" w:rsidR="004E0060" w:rsidRPr="000A1BAC" w:rsidRDefault="00D45D94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 w:rsidRPr="000A1BAC">
              <w:rPr>
                <w:rFonts w:asciiTheme="majorHAnsi" w:hAnsiTheme="majorHAnsi"/>
                <w:sz w:val="20"/>
                <w:szCs w:val="20"/>
              </w:rPr>
              <w:t>EVIDENCE</w:t>
            </w:r>
            <w:r w:rsidR="00D33184">
              <w:rPr>
                <w:rFonts w:asciiTheme="majorHAnsi" w:hAnsiTheme="majorHAnsi"/>
                <w:sz w:val="20"/>
                <w:szCs w:val="20"/>
              </w:rPr>
              <w:t>: Presentation</w:t>
            </w:r>
          </w:p>
          <w:p w14:paraId="551D5CE9" w14:textId="1385CF91" w:rsidR="00643470" w:rsidRPr="000A1BAC" w:rsidRDefault="000A1BAC" w:rsidP="0064347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P2, M2, D2</w:t>
            </w:r>
          </w:p>
          <w:p w14:paraId="6282282A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</w:p>
          <w:p w14:paraId="364BC513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</w:p>
          <w:p w14:paraId="13D4405F" w14:textId="7CBA91DE" w:rsidR="004E0060" w:rsidRPr="000A1BAC" w:rsidRDefault="00D45D94" w:rsidP="00B42DBC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  <w:r w:rsidRPr="000A1BAC">
              <w:rPr>
                <w:rFonts w:asciiTheme="majorHAnsi" w:hAnsiTheme="majorHAnsi"/>
                <w:sz w:val="20"/>
                <w:szCs w:val="20"/>
              </w:rPr>
              <w:t xml:space="preserve">DUE DATE:  </w:t>
            </w:r>
            <w:r w:rsidR="00D33184">
              <w:rPr>
                <w:rFonts w:asciiTheme="majorHAnsi" w:hAnsiTheme="majorHAnsi"/>
                <w:sz w:val="20"/>
                <w:szCs w:val="20"/>
              </w:rPr>
              <w:t>September 30</w:t>
            </w:r>
          </w:p>
        </w:tc>
      </w:tr>
      <w:tr w:rsidR="004E0060" w14:paraId="1B5CB060" w14:textId="77777777">
        <w:trPr>
          <w:trHeight w:val="178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65F8" w14:textId="07898A35" w:rsidR="004E0060" w:rsidRDefault="00D45D94">
            <w:pPr>
              <w:pStyle w:val="Body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A1BAC">
              <w:rPr>
                <w:rFonts w:asciiTheme="majorHAnsi" w:hAnsiTheme="majorHAnsi"/>
                <w:b/>
                <w:bCs/>
                <w:sz w:val="20"/>
                <w:szCs w:val="20"/>
              </w:rPr>
              <w:t>Task 3</w:t>
            </w:r>
          </w:p>
          <w:p w14:paraId="4287B725" w14:textId="6B89E081" w:rsidR="00D33184" w:rsidRDefault="00D33184">
            <w:pPr>
              <w:pStyle w:val="Body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23769B71" w14:textId="58245917" w:rsidR="00D33184" w:rsidRPr="00D33184" w:rsidRDefault="00D33184">
            <w:pPr>
              <w:pStyle w:val="Body"/>
              <w:rPr>
                <w:rFonts w:asciiTheme="majorHAnsi" w:eastAsia="Century Gothic" w:hAnsiTheme="majorHAnsi" w:cs="Century Gothic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Produce an audio recreation of an English Literature GCSE poem for use as a stimulus resource in school.</w:t>
            </w:r>
          </w:p>
          <w:p w14:paraId="19CC48A8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</w:p>
          <w:p w14:paraId="4D0C2162" w14:textId="576854EC" w:rsidR="004E0060" w:rsidRPr="000A1BAC" w:rsidRDefault="000A1BAC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EVIDENCE: </w:t>
            </w:r>
          </w:p>
          <w:p w14:paraId="1CDE88A6" w14:textId="057AA4B8" w:rsidR="00643470" w:rsidRPr="000A1BAC" w:rsidRDefault="000A1BAC" w:rsidP="0064347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P3, M3, D3</w:t>
            </w:r>
          </w:p>
          <w:p w14:paraId="202CF976" w14:textId="77777777" w:rsidR="004E0060" w:rsidRPr="000A1BAC" w:rsidRDefault="004E0060" w:rsidP="00643470">
            <w:pPr>
              <w:pStyle w:val="Body"/>
              <w:jc w:val="both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</w:p>
          <w:p w14:paraId="786ADD56" w14:textId="77777777" w:rsidR="004E0060" w:rsidRPr="000A1BAC" w:rsidRDefault="004E0060">
            <w:pPr>
              <w:pStyle w:val="Body"/>
              <w:rPr>
                <w:rFonts w:asciiTheme="majorHAnsi" w:eastAsia="Century Gothic" w:hAnsiTheme="majorHAnsi" w:cs="Century Gothic"/>
                <w:sz w:val="20"/>
                <w:szCs w:val="20"/>
              </w:rPr>
            </w:pPr>
          </w:p>
          <w:p w14:paraId="36BA124C" w14:textId="135B37E0" w:rsidR="004E0060" w:rsidRPr="000A1BAC" w:rsidRDefault="00D45D94" w:rsidP="00B42DBC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  <w:r w:rsidRPr="000A1BAC">
              <w:rPr>
                <w:rFonts w:asciiTheme="majorHAnsi" w:hAnsiTheme="majorHAnsi"/>
                <w:sz w:val="20"/>
                <w:szCs w:val="20"/>
              </w:rPr>
              <w:t xml:space="preserve">DUE DATE: </w:t>
            </w:r>
            <w:r w:rsidR="00D33184">
              <w:rPr>
                <w:rFonts w:asciiTheme="majorHAnsi" w:hAnsiTheme="majorHAnsi"/>
                <w:sz w:val="20"/>
                <w:szCs w:val="20"/>
              </w:rPr>
              <w:t xml:space="preserve"> December 5</w:t>
            </w:r>
          </w:p>
        </w:tc>
      </w:tr>
      <w:tr w:rsidR="004E0060" w14:paraId="3202A6D8" w14:textId="77777777">
        <w:trPr>
          <w:trHeight w:val="24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70048" w14:textId="77777777" w:rsidR="004E0060" w:rsidRPr="000A1BAC" w:rsidRDefault="00D45D94">
            <w:pPr>
              <w:pStyle w:val="Body"/>
              <w:rPr>
                <w:rFonts w:asciiTheme="majorHAnsi" w:hAnsiTheme="majorHAnsi"/>
                <w:sz w:val="20"/>
                <w:szCs w:val="20"/>
              </w:rPr>
            </w:pPr>
            <w:r w:rsidRPr="000A1BA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4E0060" w14:paraId="7F44953E" w14:textId="77777777">
        <w:trPr>
          <w:trHeight w:val="178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77A65" w14:textId="77777777" w:rsidR="004E0060" w:rsidRPr="000A1BAC" w:rsidRDefault="00D45D94">
            <w:pPr>
              <w:pStyle w:val="FreeFormA"/>
              <w:rPr>
                <w:rFonts w:asciiTheme="majorHAnsi" w:eastAsia="Century Gothic" w:hAnsiTheme="majorHAnsi" w:cs="Century Gothic"/>
              </w:rPr>
            </w:pPr>
            <w:r w:rsidRPr="000A1BAC">
              <w:rPr>
                <w:rFonts w:asciiTheme="majorHAnsi" w:hAnsiTheme="majorHAnsi"/>
              </w:rPr>
              <w:t>Sources of information</w:t>
            </w:r>
          </w:p>
          <w:p w14:paraId="41AF4AEF" w14:textId="77777777" w:rsidR="004E0060" w:rsidRPr="000A1BAC" w:rsidRDefault="004E0060">
            <w:pPr>
              <w:pStyle w:val="FreeFormA"/>
              <w:rPr>
                <w:rFonts w:asciiTheme="majorHAnsi" w:eastAsia="Century Gothic" w:hAnsiTheme="majorHAnsi" w:cs="Century Gothic"/>
              </w:rPr>
            </w:pPr>
          </w:p>
          <w:p w14:paraId="278A7972" w14:textId="77777777" w:rsidR="00D672C7" w:rsidRPr="00D672C7" w:rsidRDefault="00D672C7" w:rsidP="00D672C7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ind w:left="1080"/>
              <w:rPr>
                <w:rFonts w:ascii="Times" w:hAnsi="Times" w:cs="Times"/>
              </w:rPr>
            </w:pPr>
            <w:r>
              <w:t xml:space="preserve">Further general information on work-related learning can be found at the following websites: </w:t>
            </w:r>
          </w:p>
          <w:p w14:paraId="72FA54BE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www.aimhighersw.ac.uk/wbl.htm – work-based learning guidance </w:t>
            </w:r>
          </w:p>
          <w:p w14:paraId="60BE2DA5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www.businesslink.gov.uk – local, regional business links </w:t>
            </w:r>
          </w:p>
          <w:p w14:paraId="7D698C97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www.nebpn.org – National Education and Business Partnership Network </w:t>
            </w:r>
          </w:p>
          <w:p w14:paraId="16E853CE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www.vocationallearning.org.uk – Learning and Skills Network </w:t>
            </w:r>
          </w:p>
          <w:p w14:paraId="62CFC6A2" w14:textId="77777777" w:rsidR="004E0060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>www.warwick.ac.uk/wie/cei – Centre for Education and Industry, University of Warwick – work experience and workplace learning frameworks.</w:t>
            </w:r>
          </w:p>
          <w:p w14:paraId="4A437473" w14:textId="77777777" w:rsidR="00D672C7" w:rsidRPr="00D672C7" w:rsidRDefault="00D672C7" w:rsidP="00D672C7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ind w:left="1080"/>
              <w:rPr>
                <w:rFonts w:ascii="Times" w:hAnsi="Times" w:cs="Times"/>
              </w:rPr>
            </w:pPr>
            <w:r>
              <w:t>Textbooks</w:t>
            </w:r>
          </w:p>
          <w:p w14:paraId="1F927709" w14:textId="723DDC90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 </w:t>
            </w:r>
            <w:proofErr w:type="spellStart"/>
            <w:r>
              <w:t>Baylis</w:t>
            </w:r>
            <w:proofErr w:type="spellEnd"/>
            <w:r>
              <w:t xml:space="preserve"> P, Freedman A, Procter N et al – BTEC Level 3 National Creative Media Production, Student Book (Pearson, 2010) ISBN 978-1846906725 </w:t>
            </w:r>
          </w:p>
          <w:p w14:paraId="39620202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proofErr w:type="spellStart"/>
            <w:r>
              <w:t>Baylis</w:t>
            </w:r>
            <w:proofErr w:type="spellEnd"/>
            <w:r>
              <w:t xml:space="preserve"> P, Freedman A, Procter N et al – BTEC Level 3 National Creative Media Production, Teaching Resource Pack (Pearson, 2010) ISBN 978-1846907371</w:t>
            </w:r>
          </w:p>
          <w:p w14:paraId="49937101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 </w:t>
            </w:r>
            <w:proofErr w:type="spellStart"/>
            <w:r>
              <w:t>Borwick</w:t>
            </w:r>
            <w:proofErr w:type="spellEnd"/>
            <w:r>
              <w:t xml:space="preserve"> J (editor) – Sound Recording Practice, Fourth Edition (Oxford University Press, </w:t>
            </w:r>
            <w:r>
              <w:lastRenderedPageBreak/>
              <w:t xml:space="preserve">1996) ISBN 0198166087 </w:t>
            </w:r>
          </w:p>
          <w:p w14:paraId="4A2F5EE0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Huber and </w:t>
            </w:r>
            <w:proofErr w:type="spellStart"/>
            <w:r>
              <w:t>Runstein</w:t>
            </w:r>
            <w:proofErr w:type="spellEnd"/>
            <w:r>
              <w:t xml:space="preserve"> – Modern Recording Techniques (Focal Press, 2005) ISBN 978-0240806259 James P (editor) – The Live Sound Manual (Backbeat Books, 2002) ISBN 0879308494</w:t>
            </w:r>
          </w:p>
          <w:p w14:paraId="36D28F04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 Moulton, D – Total Recording (KIQ Productions, 2002) ISBN 0240805453 </w:t>
            </w:r>
            <w:proofErr w:type="spellStart"/>
            <w:r>
              <w:t>Nisbett</w:t>
            </w:r>
            <w:proofErr w:type="spellEnd"/>
            <w:r>
              <w:t xml:space="preserve"> A – Sound Studio (Focal Press, 1995) ISBN 978-0240513959 </w:t>
            </w:r>
          </w:p>
          <w:p w14:paraId="1F568CE2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Rumsey F and McCormick T – Sound and Recording, Fifth Edition (Focal Press, 2006) ISBN 978-0240513133 </w:t>
            </w:r>
          </w:p>
          <w:p w14:paraId="5CBAAC35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Toole F – Sound Reproduction (Focal Press, 2008) ISBN 978-0240811321 </w:t>
            </w:r>
          </w:p>
          <w:p w14:paraId="7CBD24D5" w14:textId="77777777" w:rsidR="00D672C7" w:rsidRDefault="00D672C7" w:rsidP="00D672C7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ind w:left="1080"/>
            </w:pPr>
            <w:r>
              <w:t xml:space="preserve">Journals </w:t>
            </w:r>
          </w:p>
          <w:p w14:paraId="64D2D72B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Audio Media </w:t>
            </w:r>
          </w:p>
          <w:p w14:paraId="0E6256AC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Light and Sound International </w:t>
            </w:r>
          </w:p>
          <w:p w14:paraId="402DC380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proofErr w:type="spellStart"/>
            <w:r>
              <w:t>ProSound</w:t>
            </w:r>
            <w:proofErr w:type="spellEnd"/>
            <w:r>
              <w:t xml:space="preserve"> News </w:t>
            </w:r>
          </w:p>
          <w:p w14:paraId="60AF5FD4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Resolution </w:t>
            </w:r>
          </w:p>
          <w:p w14:paraId="5F43CDDD" w14:textId="77777777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 xml:space="preserve">Sound on Sound </w:t>
            </w:r>
          </w:p>
          <w:p w14:paraId="1F6279AC" w14:textId="77777777" w:rsidR="00D672C7" w:rsidRDefault="00D672C7" w:rsidP="00D672C7">
            <w:pPr>
              <w:pStyle w:val="ListParagraph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ind w:left="1080"/>
            </w:pPr>
            <w:r>
              <w:t xml:space="preserve">Website </w:t>
            </w:r>
          </w:p>
          <w:p w14:paraId="270ED66B" w14:textId="473D8D4C" w:rsidR="00D672C7" w:rsidRPr="00D672C7" w:rsidRDefault="00D672C7" w:rsidP="00D672C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</w:rPr>
            </w:pPr>
            <w:r>
              <w:t>www.soundonsound.com – website of Sound on Sound magazine</w:t>
            </w:r>
          </w:p>
        </w:tc>
      </w:tr>
      <w:tr w:rsidR="004E0060" w14:paraId="7B11D093" w14:textId="77777777">
        <w:trPr>
          <w:trHeight w:val="26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EFEFE"/>
              <w:right w:val="single" w:sz="8" w:space="0" w:color="000000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E6B94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CFFFC"/>
                <w:sz w:val="18"/>
                <w:szCs w:val="18"/>
                <w:u w:color="FCFFFC"/>
              </w:rPr>
              <w:lastRenderedPageBreak/>
              <w:t>This brief has been verified as being fit for purpose</w:t>
            </w:r>
          </w:p>
        </w:tc>
      </w:tr>
      <w:tr w:rsidR="004E0060" w14:paraId="45CCB917" w14:textId="77777777">
        <w:trPr>
          <w:trHeight w:val="29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B8000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>Assessor</w:t>
            </w:r>
          </w:p>
        </w:tc>
        <w:tc>
          <w:tcPr>
            <w:tcW w:w="8681" w:type="dxa"/>
            <w:gridSpan w:val="3"/>
            <w:tcBorders>
              <w:top w:val="single" w:sz="4" w:space="0" w:color="FEFEFE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A6FB8" w14:textId="77777777" w:rsidR="004E0060" w:rsidRDefault="004E0060"/>
        </w:tc>
      </w:tr>
      <w:tr w:rsidR="004E0060" w14:paraId="2D78EE40" w14:textId="77777777">
        <w:trPr>
          <w:trHeight w:val="45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579A0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>Signature</w:t>
            </w:r>
          </w:p>
        </w:tc>
        <w:tc>
          <w:tcPr>
            <w:tcW w:w="3268" w:type="dxa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7D9E6" w14:textId="77777777" w:rsidR="004E0060" w:rsidRDefault="004E0060"/>
        </w:tc>
        <w:tc>
          <w:tcPr>
            <w:tcW w:w="528" w:type="dxa"/>
            <w:tcBorders>
              <w:top w:val="single" w:sz="4" w:space="0" w:color="FEFEFE"/>
              <w:left w:val="single" w:sz="6" w:space="0" w:color="000000"/>
              <w:bottom w:val="single" w:sz="4" w:space="0" w:color="000058"/>
              <w:right w:val="single" w:sz="6" w:space="0" w:color="000000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F202D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CFFFC"/>
                <w:sz w:val="18"/>
                <w:szCs w:val="18"/>
                <w:u w:color="FCFFFC"/>
              </w:rPr>
              <w:t>Date</w:t>
            </w:r>
          </w:p>
        </w:tc>
        <w:tc>
          <w:tcPr>
            <w:tcW w:w="4885" w:type="dxa"/>
            <w:tcBorders>
              <w:top w:val="single" w:sz="4" w:space="0" w:color="000058"/>
              <w:left w:val="single" w:sz="6" w:space="0" w:color="000000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22D18" w14:textId="77777777" w:rsidR="004E0060" w:rsidRDefault="004E0060"/>
        </w:tc>
      </w:tr>
      <w:tr w:rsidR="004E0060" w14:paraId="66FFCF0E" w14:textId="77777777">
        <w:trPr>
          <w:trHeight w:val="41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8E2E5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>Internal verifier</w:t>
            </w:r>
          </w:p>
        </w:tc>
        <w:tc>
          <w:tcPr>
            <w:tcW w:w="8681" w:type="dxa"/>
            <w:gridSpan w:val="3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53645" w14:textId="77777777" w:rsidR="004E0060" w:rsidRDefault="004E0060"/>
        </w:tc>
      </w:tr>
      <w:tr w:rsidR="004E0060" w14:paraId="1CE3D17E" w14:textId="77777777">
        <w:trPr>
          <w:trHeight w:val="450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72BB1" w14:textId="77777777" w:rsidR="004E0060" w:rsidRDefault="00D45D94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</w:pPr>
            <w:r>
              <w:rPr>
                <w:rFonts w:ascii="Century Gothic" w:hAnsi="Century Gothic"/>
                <w:b/>
                <w:bCs/>
                <w:color w:val="FBFFFB"/>
                <w:sz w:val="16"/>
                <w:szCs w:val="16"/>
                <w:u w:color="FBFFFB"/>
              </w:rPr>
              <w:t xml:space="preserve">   Signature</w:t>
            </w:r>
          </w:p>
        </w:tc>
        <w:tc>
          <w:tcPr>
            <w:tcW w:w="3268" w:type="dxa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6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41CCF" w14:textId="77777777" w:rsidR="004E0060" w:rsidRDefault="004E0060"/>
        </w:tc>
        <w:tc>
          <w:tcPr>
            <w:tcW w:w="528" w:type="dxa"/>
            <w:tcBorders>
              <w:top w:val="single" w:sz="4" w:space="0" w:color="FEFEFE"/>
              <w:left w:val="single" w:sz="6" w:space="0" w:color="000000"/>
              <w:bottom w:val="single" w:sz="4" w:space="0" w:color="000058"/>
              <w:right w:val="single" w:sz="6" w:space="0" w:color="000000"/>
            </w:tcBorders>
            <w:shd w:val="clear" w:color="auto" w:fill="00005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2269D" w14:textId="77777777" w:rsidR="004E0060" w:rsidRDefault="00D45D94">
            <w:pPr>
              <w:pStyle w:val="FreeForm"/>
            </w:pPr>
            <w:r>
              <w:rPr>
                <w:rFonts w:ascii="Century Gothic" w:hAnsi="Century Gothic"/>
                <w:color w:val="FCFFFC"/>
                <w:sz w:val="18"/>
                <w:szCs w:val="18"/>
                <w:u w:color="FCFFFC"/>
              </w:rPr>
              <w:t>Date</w:t>
            </w:r>
          </w:p>
        </w:tc>
        <w:tc>
          <w:tcPr>
            <w:tcW w:w="4885" w:type="dxa"/>
            <w:tcBorders>
              <w:top w:val="single" w:sz="4" w:space="0" w:color="000058"/>
              <w:left w:val="single" w:sz="6" w:space="0" w:color="000000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020B7" w14:textId="77777777" w:rsidR="004E0060" w:rsidRDefault="004E0060"/>
        </w:tc>
      </w:tr>
    </w:tbl>
    <w:p w14:paraId="6AE88D69" w14:textId="77777777" w:rsidR="004E0060" w:rsidRDefault="004E0060">
      <w:pPr>
        <w:pStyle w:val="FreeForm"/>
        <w:widowControl w:val="0"/>
        <w:ind w:left="5" w:hanging="5"/>
      </w:pPr>
    </w:p>
    <w:p w14:paraId="7685EFA6" w14:textId="77777777" w:rsidR="004E0060" w:rsidRDefault="004E0060">
      <w:pPr>
        <w:pStyle w:val="Body"/>
        <w:rPr>
          <w:sz w:val="20"/>
          <w:szCs w:val="20"/>
        </w:rPr>
      </w:pPr>
    </w:p>
    <w:tbl>
      <w:tblPr>
        <w:tblW w:w="9632" w:type="dxa"/>
        <w:tblInd w:w="2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0"/>
        <w:gridCol w:w="5500"/>
        <w:gridCol w:w="288"/>
        <w:gridCol w:w="723"/>
        <w:gridCol w:w="288"/>
        <w:gridCol w:w="1593"/>
      </w:tblGrid>
      <w:tr w:rsidR="004E0060" w14:paraId="51F7719C" w14:textId="77777777" w:rsidTr="00D672C7">
        <w:trPr>
          <w:trHeight w:val="643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B2E9" w14:textId="77777777" w:rsidR="004E0060" w:rsidRDefault="00D45D94">
            <w:pPr>
              <w:pStyle w:val="Tablehead"/>
            </w:pPr>
            <w:r>
              <w:rPr>
                <w:rFonts w:ascii="Verdana" w:hAnsi="Verdana"/>
                <w:b/>
                <w:bCs/>
              </w:rPr>
              <w:t>Criteria reference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5502" w14:textId="77777777" w:rsidR="004E0060" w:rsidRDefault="00D45D94">
            <w:pPr>
              <w:pStyle w:val="Tablehead"/>
            </w:pPr>
            <w:r>
              <w:rPr>
                <w:rFonts w:ascii="Verdana" w:hAnsi="Verdana"/>
                <w:b/>
                <w:bCs/>
              </w:rPr>
              <w:t>To achieve the criteria the evidence must show that the learner is able to: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508B1" w14:textId="77777777" w:rsidR="004E0060" w:rsidRDefault="004E0060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B3568" w14:textId="77777777" w:rsidR="004E0060" w:rsidRDefault="00D45D94">
            <w:pPr>
              <w:pStyle w:val="Tableheadcentred"/>
            </w:pPr>
            <w:r>
              <w:rPr>
                <w:rFonts w:ascii="Verdana" w:hAnsi="Verdana"/>
                <w:b/>
                <w:bCs/>
              </w:rPr>
              <w:t>Task no.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CBF14" w14:textId="77777777" w:rsidR="004E0060" w:rsidRDefault="004E0060"/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5C79" w14:textId="77777777" w:rsidR="004E0060" w:rsidRDefault="00D45D94">
            <w:pPr>
              <w:pStyle w:val="Tableheadcentred"/>
            </w:pPr>
            <w:r>
              <w:rPr>
                <w:rFonts w:ascii="Verdana" w:hAnsi="Verdana"/>
                <w:b/>
                <w:bCs/>
              </w:rPr>
              <w:t>Evidence</w:t>
            </w:r>
          </w:p>
        </w:tc>
      </w:tr>
      <w:tr w:rsidR="004E0060" w14:paraId="674C01EF" w14:textId="77777777" w:rsidTr="00D672C7">
        <w:trPr>
          <w:trHeight w:val="81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E5DD8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P1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D7B9" w14:textId="6C404150" w:rsidR="004E0060" w:rsidRDefault="00D672C7">
            <w:pPr>
              <w:pStyle w:val="Tabletext"/>
            </w:pPr>
            <w:r>
              <w:t>describe characteristics of different acoustic environments in relation to recording sound with some appropriate use of subject terminology</w:t>
            </w:r>
            <w:r w:rsidRPr="00E82CA5">
              <w:rPr>
                <w:rFonts w:asciiTheme="majorHAnsi" w:hAnsiTheme="majorHAnsi" w:cs="Humanist521BT-Light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AAD27" w14:textId="77777777" w:rsidR="004E0060" w:rsidRDefault="004E0060"/>
        </w:tc>
        <w:tc>
          <w:tcPr>
            <w:tcW w:w="723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15594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199B" w14:textId="77777777" w:rsidR="004E0060" w:rsidRDefault="004E0060"/>
        </w:tc>
        <w:tc>
          <w:tcPr>
            <w:tcW w:w="1593" w:type="dxa"/>
            <w:tcBorders>
              <w:top w:val="single" w:sz="4" w:space="0" w:color="000000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C3F7A" w14:textId="31573E9C" w:rsidR="004E0060" w:rsidRDefault="004E0060">
            <w:pPr>
              <w:pStyle w:val="Tabletext"/>
            </w:pPr>
          </w:p>
        </w:tc>
      </w:tr>
      <w:tr w:rsidR="004E0060" w14:paraId="52A242BB" w14:textId="77777777" w:rsidTr="00D672C7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32D20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M1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15C5" w14:textId="1743CD1B" w:rsidR="004E0060" w:rsidRDefault="00D672C7">
            <w:pPr>
              <w:pStyle w:val="Tabletext"/>
            </w:pPr>
            <w:r>
              <w:t xml:space="preserve">explain characteristics of different acoustic environments in relation to recording sound with reference to detailed illustrative examples and with generally correct use of subject terminology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AE4AE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3D74F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79AFD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1929C" w14:textId="2E3E9141" w:rsidR="004E0060" w:rsidRDefault="004E0060">
            <w:pPr>
              <w:pStyle w:val="Tabletext"/>
            </w:pPr>
          </w:p>
        </w:tc>
      </w:tr>
      <w:tr w:rsidR="004E0060" w14:paraId="3EBCCE22" w14:textId="77777777" w:rsidTr="00D672C7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6E251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D1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503DB" w14:textId="61AD5304" w:rsidR="004E0060" w:rsidRDefault="00D672C7">
            <w:pPr>
              <w:pStyle w:val="Tabletext"/>
            </w:pPr>
            <w:r>
              <w:t xml:space="preserve">comprehensively explain characteristics of different acoustic environments in relation to recording sound, with elucidated examples and consistently using subject terminology correctly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1DEE0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FE3A7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D8B49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2EAF" w14:textId="7AFF4673" w:rsidR="004E0060" w:rsidRDefault="004E0060">
            <w:pPr>
              <w:pStyle w:val="Tabletext"/>
            </w:pPr>
          </w:p>
        </w:tc>
      </w:tr>
      <w:tr w:rsidR="004E0060" w14:paraId="6CBC4775" w14:textId="77777777" w:rsidTr="00D672C7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CD108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lastRenderedPageBreak/>
              <w:t>P2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C0236" w14:textId="0A134EDF" w:rsidR="004E0060" w:rsidRDefault="00D672C7">
            <w:pPr>
              <w:pStyle w:val="BodyA"/>
            </w:pPr>
            <w:r>
              <w:t xml:space="preserve">describe conventions in audio production and post-production with some appropriate use of subject terminology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B772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3648F" w14:textId="74F43320" w:rsidR="004E0060" w:rsidRDefault="004E0060">
            <w:pPr>
              <w:pStyle w:val="Tabletext"/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59B1D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C8739" w14:textId="79638C03" w:rsidR="004E0060" w:rsidRDefault="004E0060">
            <w:pPr>
              <w:pStyle w:val="Tabletext"/>
            </w:pPr>
          </w:p>
        </w:tc>
      </w:tr>
      <w:tr w:rsidR="004E0060" w14:paraId="08756904" w14:textId="77777777" w:rsidTr="00D672C7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E44B9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M2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F325D" w14:textId="63719D11" w:rsidR="004E0060" w:rsidRDefault="00D672C7">
            <w:pPr>
              <w:pStyle w:val="Tabletext"/>
            </w:pPr>
            <w:r>
              <w:t xml:space="preserve">explain conventions in audio production and postproduction with reference to detailed illustrative examples and with generally correct use of subject terminology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C0CBA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1077A" w14:textId="6E1AD113" w:rsidR="004E0060" w:rsidRDefault="004E0060">
            <w:pPr>
              <w:pStyle w:val="Tabletext"/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886DE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F1A7" w14:textId="14DCE5AB" w:rsidR="004E0060" w:rsidRDefault="004E0060">
            <w:pPr>
              <w:pStyle w:val="Tabletext"/>
            </w:pPr>
          </w:p>
        </w:tc>
      </w:tr>
      <w:tr w:rsidR="004E0060" w14:paraId="6EB6774F" w14:textId="77777777" w:rsidTr="00D672C7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A6DA9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D2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922F9" w14:textId="0F8FE1C0" w:rsidR="004E0060" w:rsidRDefault="00D672C7">
            <w:pPr>
              <w:pStyle w:val="Default"/>
              <w:spacing w:after="240"/>
            </w:pPr>
            <w:r>
              <w:t xml:space="preserve">comprehensively explain conventions in audio production and postproduction with elucidated examples and consistently using subject terminology correctly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F89B1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1FF8" w14:textId="7B183D70" w:rsidR="004E0060" w:rsidRDefault="004E0060">
            <w:pPr>
              <w:pStyle w:val="Tabletext"/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150AD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BFAF" w14:textId="0DD73A1B" w:rsidR="004E0060" w:rsidRDefault="004E0060">
            <w:pPr>
              <w:pStyle w:val="Tabletext"/>
            </w:pPr>
          </w:p>
        </w:tc>
      </w:tr>
      <w:tr w:rsidR="004E0060" w14:paraId="01FB3AFF" w14:textId="77777777" w:rsidTr="00D672C7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C10A0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P3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6BEF1" w14:textId="6F6F1212" w:rsidR="004E0060" w:rsidRDefault="00D672C7">
            <w:pPr>
              <w:pStyle w:val="BodyA"/>
            </w:pPr>
            <w:r>
              <w:t xml:space="preserve">produce recorded sound from a variety of sources with some assistance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7DDD8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68D73" w14:textId="6736BA55" w:rsidR="004E0060" w:rsidRDefault="004E0060">
            <w:pPr>
              <w:pStyle w:val="Tabletext"/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306C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76931" w14:textId="73C2A8EB" w:rsidR="004E0060" w:rsidRDefault="004E0060">
            <w:pPr>
              <w:pStyle w:val="Tabletext"/>
            </w:pPr>
          </w:p>
        </w:tc>
      </w:tr>
      <w:tr w:rsidR="004E0060" w14:paraId="6A94EA83" w14:textId="77777777" w:rsidTr="00D672C7">
        <w:trPr>
          <w:trHeight w:val="819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2F2F9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M3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05FC" w14:textId="236CE43A" w:rsidR="004E0060" w:rsidRDefault="00D672C7">
            <w:pPr>
              <w:pStyle w:val="BodyA"/>
            </w:pPr>
            <w:r>
              <w:t xml:space="preserve">produce recorded sound from a variety of sources to a good technical standard with only occasional assistance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88FD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E0FBA" w14:textId="3C052302" w:rsidR="004E0060" w:rsidRDefault="004E0060">
            <w:pPr>
              <w:pStyle w:val="Tabletext"/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26CA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2F384" w14:textId="1C1F31B5" w:rsidR="004E0060" w:rsidRDefault="004E0060">
            <w:pPr>
              <w:pStyle w:val="Tabletext"/>
            </w:pPr>
          </w:p>
        </w:tc>
      </w:tr>
      <w:tr w:rsidR="004E0060" w14:paraId="0F734813" w14:textId="77777777" w:rsidTr="00D672C7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5A271" w14:textId="77777777" w:rsidR="004E0060" w:rsidRDefault="00D45D94">
            <w:pPr>
              <w:pStyle w:val="Tabletext"/>
            </w:pPr>
            <w:r>
              <w:rPr>
                <w:rFonts w:ascii="Verdana" w:hAnsi="Verdana"/>
              </w:rPr>
              <w:t>D3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5B6C0" w14:textId="3434185E" w:rsidR="004E0060" w:rsidRDefault="00D672C7">
            <w:pPr>
              <w:pStyle w:val="BodyA"/>
            </w:pPr>
            <w:r>
              <w:t xml:space="preserve">produce recorded sound from a variety of sources to near-professional standards working independently to professional expectations 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0943A" w14:textId="77777777" w:rsidR="004E0060" w:rsidRDefault="004E0060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62EB" w14:textId="49E0EA91" w:rsidR="004E0060" w:rsidRDefault="004E0060">
            <w:pPr>
              <w:pStyle w:val="Tabletext"/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8FF0" w14:textId="77777777" w:rsidR="004E0060" w:rsidRDefault="004E0060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B75D" w14:textId="2481A18C" w:rsidR="004E0060" w:rsidRDefault="004E0060">
            <w:pPr>
              <w:pStyle w:val="Tabletext"/>
            </w:pPr>
          </w:p>
        </w:tc>
      </w:tr>
      <w:tr w:rsidR="00D672C7" w14:paraId="4A9BE276" w14:textId="77777777" w:rsidTr="00D672C7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A1509" w14:textId="7EDE37CE" w:rsidR="00D672C7" w:rsidRDefault="00D672C7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E14C" w14:textId="380DAB31" w:rsidR="00D672C7" w:rsidRDefault="00D672C7">
            <w:pPr>
              <w:pStyle w:val="BodyA"/>
            </w:pPr>
            <w:proofErr w:type="gramStart"/>
            <w:r>
              <w:t>produce</w:t>
            </w:r>
            <w:proofErr w:type="gramEnd"/>
            <w:r>
              <w:t xml:space="preserve"> mixed and edited sound tracks working within appropriate conventions and with some assistance.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F115" w14:textId="77777777" w:rsidR="00D672C7" w:rsidRDefault="00D672C7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D8F9D" w14:textId="77777777" w:rsidR="00D672C7" w:rsidRDefault="00D672C7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B63D6" w14:textId="77777777" w:rsidR="00D672C7" w:rsidRDefault="00D672C7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1CE7F" w14:textId="77777777" w:rsidR="00D672C7" w:rsidRDefault="00D672C7">
            <w:pPr>
              <w:pStyle w:val="Tabletext"/>
              <w:rPr>
                <w:rFonts w:ascii="Verdana" w:hAnsi="Verdana"/>
                <w:sz w:val="16"/>
                <w:szCs w:val="16"/>
              </w:rPr>
            </w:pPr>
          </w:p>
        </w:tc>
      </w:tr>
      <w:tr w:rsidR="00D672C7" w14:paraId="01E5AFAB" w14:textId="77777777" w:rsidTr="00D672C7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DEA9F" w14:textId="2F0D3BE6" w:rsidR="00D672C7" w:rsidRDefault="00D672C7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EB9F2" w14:textId="2CDD8E6F" w:rsidR="00D672C7" w:rsidRDefault="00D672C7">
            <w:pPr>
              <w:pStyle w:val="BodyA"/>
            </w:pPr>
            <w:proofErr w:type="gramStart"/>
            <w:r>
              <w:t>produce</w:t>
            </w:r>
            <w:proofErr w:type="gramEnd"/>
            <w:r>
              <w:t xml:space="preserve"> mixed and edited sound tracks to a good technical standard, showing some imagination and with only occasional assistance.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26C5" w14:textId="77777777" w:rsidR="00D672C7" w:rsidRDefault="00D672C7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C33B3" w14:textId="77777777" w:rsidR="00D672C7" w:rsidRDefault="00D672C7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83597" w14:textId="77777777" w:rsidR="00D672C7" w:rsidRDefault="00D672C7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BA58" w14:textId="77777777" w:rsidR="00D672C7" w:rsidRDefault="00D672C7">
            <w:pPr>
              <w:pStyle w:val="Tabletext"/>
              <w:rPr>
                <w:rFonts w:ascii="Verdana" w:hAnsi="Verdana"/>
                <w:sz w:val="16"/>
                <w:szCs w:val="16"/>
              </w:rPr>
            </w:pPr>
          </w:p>
        </w:tc>
      </w:tr>
      <w:tr w:rsidR="00D672C7" w14:paraId="11771D4B" w14:textId="77777777" w:rsidTr="00D672C7">
        <w:trPr>
          <w:trHeight w:val="89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0E399" w14:textId="3A47EB41" w:rsidR="00D672C7" w:rsidRDefault="00D672C7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D4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8526E" w14:textId="2D7B410D" w:rsidR="00D672C7" w:rsidRDefault="00D672C7">
            <w:pPr>
              <w:pStyle w:val="BodyA"/>
            </w:pPr>
            <w:proofErr w:type="gramStart"/>
            <w:r>
              <w:t>produce</w:t>
            </w:r>
            <w:proofErr w:type="gramEnd"/>
            <w:r>
              <w:t xml:space="preserve"> mixed and edited sound tracks to near</w:t>
            </w:r>
            <w:r w:rsidR="00D33184">
              <w:t xml:space="preserve"> </w:t>
            </w:r>
            <w:bookmarkStart w:id="0" w:name="_GoBack"/>
            <w:bookmarkEnd w:id="0"/>
            <w:r>
              <w:t>professional standards, showing creativity and flair and working independently to professional expectations.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F1B61" w14:textId="77777777" w:rsidR="00D672C7" w:rsidRDefault="00D672C7"/>
        </w:tc>
        <w:tc>
          <w:tcPr>
            <w:tcW w:w="72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A34C7" w14:textId="77777777" w:rsidR="00D672C7" w:rsidRDefault="00D672C7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59"/>
              <w:bottom w:val="nil"/>
              <w:right w:val="single" w:sz="4" w:space="0" w:color="000059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77648" w14:textId="77777777" w:rsidR="00D672C7" w:rsidRDefault="00D672C7"/>
        </w:tc>
        <w:tc>
          <w:tcPr>
            <w:tcW w:w="1593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186A4" w14:textId="77777777" w:rsidR="00D672C7" w:rsidRDefault="00D672C7">
            <w:pPr>
              <w:pStyle w:val="Tabletex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4A0B9D9" w14:textId="77777777" w:rsidR="004E0060" w:rsidRDefault="004E0060">
      <w:pPr>
        <w:pStyle w:val="Body"/>
        <w:widowControl w:val="0"/>
        <w:ind w:left="170" w:hanging="170"/>
      </w:pPr>
    </w:p>
    <w:sectPr w:rsidR="004E0060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76AE" w14:textId="77777777" w:rsidR="00305997" w:rsidRDefault="00305997">
      <w:r>
        <w:separator/>
      </w:r>
    </w:p>
  </w:endnote>
  <w:endnote w:type="continuationSeparator" w:id="0">
    <w:p w14:paraId="45829C3A" w14:textId="77777777" w:rsidR="00305997" w:rsidRDefault="0030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085DD" w14:textId="77777777" w:rsidR="00EC29C7" w:rsidRDefault="00EC29C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2C3ED" w14:textId="77777777" w:rsidR="00EC29C7" w:rsidRDefault="00EC29C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C566E" w14:textId="77777777" w:rsidR="00305997" w:rsidRDefault="00305997">
      <w:r>
        <w:separator/>
      </w:r>
    </w:p>
  </w:footnote>
  <w:footnote w:type="continuationSeparator" w:id="0">
    <w:p w14:paraId="75E579E1" w14:textId="77777777" w:rsidR="00305997" w:rsidRDefault="0030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2DCA6" w14:textId="77777777" w:rsidR="00EC29C7" w:rsidRDefault="00EC29C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E617" w14:textId="77777777" w:rsidR="00EC29C7" w:rsidRDefault="00EC29C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2F376E"/>
    <w:multiLevelType w:val="hybridMultilevel"/>
    <w:tmpl w:val="3FC4A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9713E"/>
    <w:multiLevelType w:val="hybridMultilevel"/>
    <w:tmpl w:val="EAF8EB96"/>
    <w:lvl w:ilvl="0" w:tplc="5A864F2A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C0733"/>
    <w:multiLevelType w:val="multilevel"/>
    <w:tmpl w:val="E44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0C0101"/>
    <w:multiLevelType w:val="multilevel"/>
    <w:tmpl w:val="4870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6D35A5"/>
    <w:multiLevelType w:val="multilevel"/>
    <w:tmpl w:val="632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4731D3"/>
    <w:multiLevelType w:val="hybridMultilevel"/>
    <w:tmpl w:val="6B26F5E6"/>
    <w:lvl w:ilvl="0" w:tplc="2878FDA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7255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6C24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4F4E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EA803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B0B4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845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EFA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670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60"/>
    <w:rsid w:val="000A1BAC"/>
    <w:rsid w:val="000D4658"/>
    <w:rsid w:val="000F17F4"/>
    <w:rsid w:val="00120EEF"/>
    <w:rsid w:val="00123BAE"/>
    <w:rsid w:val="00274DD3"/>
    <w:rsid w:val="00305997"/>
    <w:rsid w:val="00416026"/>
    <w:rsid w:val="004645B1"/>
    <w:rsid w:val="004E0060"/>
    <w:rsid w:val="004F75C8"/>
    <w:rsid w:val="005D3530"/>
    <w:rsid w:val="006140A7"/>
    <w:rsid w:val="00643470"/>
    <w:rsid w:val="006574E0"/>
    <w:rsid w:val="0090011B"/>
    <w:rsid w:val="0093275C"/>
    <w:rsid w:val="00A45E1C"/>
    <w:rsid w:val="00A8579D"/>
    <w:rsid w:val="00AF53CC"/>
    <w:rsid w:val="00B42DBC"/>
    <w:rsid w:val="00CC2482"/>
    <w:rsid w:val="00CD2639"/>
    <w:rsid w:val="00CF0290"/>
    <w:rsid w:val="00D33184"/>
    <w:rsid w:val="00D45D94"/>
    <w:rsid w:val="00D672C7"/>
    <w:rsid w:val="00DD3F1F"/>
    <w:rsid w:val="00E82CA5"/>
    <w:rsid w:val="00E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333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FreeFormA">
    <w:name w:val="Free Form A"/>
    <w:rPr>
      <w:rFonts w:cs="Arial Unicode MS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Tablehead">
    <w:name w:val="Table head"/>
    <w:next w:val="Tabletext"/>
    <w:pPr>
      <w:spacing w:line="180" w:lineRule="exact"/>
    </w:pPr>
    <w:rPr>
      <w:rFonts w:ascii="Trebuchet MS" w:hAnsi="Trebuchet MS" w:cs="Arial Unicode MS"/>
      <w:color w:val="000000"/>
      <w:sz w:val="18"/>
      <w:szCs w:val="18"/>
      <w:u w:color="000000"/>
    </w:rPr>
  </w:style>
  <w:style w:type="paragraph" w:customStyle="1" w:styleId="Tabletext">
    <w:name w:val="Table text"/>
    <w:pPr>
      <w:widowControl w:val="0"/>
      <w:spacing w:before="60" w:after="60"/>
    </w:pPr>
    <w:rPr>
      <w:rFonts w:ascii="Trebuchet MS" w:hAnsi="Trebuchet MS" w:cs="Arial Unicode MS"/>
      <w:color w:val="000000"/>
      <w:sz w:val="19"/>
      <w:szCs w:val="19"/>
      <w:u w:color="000000"/>
    </w:rPr>
  </w:style>
  <w:style w:type="paragraph" w:customStyle="1" w:styleId="Tableheadcentred">
    <w:name w:val="Table head centred"/>
    <w:pPr>
      <w:spacing w:line="180" w:lineRule="exact"/>
      <w:jc w:val="center"/>
    </w:pPr>
    <w:rPr>
      <w:rFonts w:ascii="Trebuchet MS" w:hAnsi="Trebuchet MS" w:cs="Arial Unicode MS"/>
      <w:color w:val="000000"/>
      <w:sz w:val="18"/>
      <w:szCs w:val="18"/>
      <w:u w:color="000000"/>
    </w:rPr>
  </w:style>
  <w:style w:type="paragraph" w:customStyle="1" w:styleId="font7">
    <w:name w:val="font_7"/>
    <w:basedOn w:val="Normal"/>
    <w:rsid w:val="00643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wixguard">
    <w:name w:val="wixguard"/>
    <w:basedOn w:val="DefaultParagraphFont"/>
    <w:rsid w:val="00643470"/>
  </w:style>
  <w:style w:type="paragraph" w:customStyle="1" w:styleId="Bullets">
    <w:name w:val="Bullets"/>
    <w:basedOn w:val="Normal"/>
    <w:qFormat/>
    <w:rsid w:val="00DD3F1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 w:line="280" w:lineRule="exact"/>
    </w:pPr>
    <w:rPr>
      <w:rFonts w:ascii="Arial" w:eastAsia="Calibri" w:hAnsi="Arial"/>
      <w:sz w:val="21"/>
      <w:szCs w:val="22"/>
      <w:bdr w:val="none" w:sz="0" w:space="0" w:color="auto"/>
      <w:lang w:val="en-GB"/>
    </w:rPr>
  </w:style>
  <w:style w:type="paragraph" w:styleId="ListParagraph">
    <w:name w:val="List Paragraph"/>
    <w:basedOn w:val="Normal"/>
    <w:uiPriority w:val="34"/>
    <w:qFormat/>
    <w:rsid w:val="00D67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Kieran</dc:creator>
  <cp:lastModifiedBy>RYAN Kieran</cp:lastModifiedBy>
  <cp:revision>2</cp:revision>
  <dcterms:created xsi:type="dcterms:W3CDTF">2019-08-26T02:35:00Z</dcterms:created>
  <dcterms:modified xsi:type="dcterms:W3CDTF">2019-08-26T02:35:00Z</dcterms:modified>
</cp:coreProperties>
</file>